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F396" w14:textId="77777777" w:rsid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</w:p>
    <w:p w14:paraId="4359B525" w14:textId="77777777" w:rsid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</w:p>
    <w:p w14:paraId="37ED46E8" w14:textId="54F62B9D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 w:rsidRPr="001353E7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(</w:t>
      </w:r>
      <w:r w:rsidRPr="001353E7">
        <w:rPr>
          <w:rFonts w:asciiTheme="minorHAnsi" w:hAnsiTheme="minorHAnsi"/>
          <w:sz w:val="22"/>
          <w:szCs w:val="22"/>
        </w:rPr>
        <w:t>Manager’s Name</w:t>
      </w:r>
      <w:r>
        <w:rPr>
          <w:rFonts w:asciiTheme="minorHAnsi" w:hAnsiTheme="minorHAnsi"/>
          <w:sz w:val="22"/>
          <w:szCs w:val="22"/>
        </w:rPr>
        <w:t>)</w:t>
      </w:r>
      <w:r w:rsidRPr="001353E7">
        <w:rPr>
          <w:rFonts w:asciiTheme="minorHAnsi" w:hAnsiTheme="minorHAnsi"/>
          <w:sz w:val="22"/>
          <w:szCs w:val="22"/>
        </w:rPr>
        <w:t>,</w:t>
      </w:r>
    </w:p>
    <w:p w14:paraId="24C60202" w14:textId="4FCF9905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 w:rsidRPr="001353E7">
        <w:rPr>
          <w:rFonts w:asciiTheme="minorHAnsi" w:hAnsiTheme="minorHAnsi"/>
          <w:sz w:val="22"/>
          <w:szCs w:val="22"/>
        </w:rPr>
        <w:t xml:space="preserve">I am writing to propose joining </w:t>
      </w:r>
      <w:r w:rsidRPr="001353E7">
        <w:rPr>
          <w:rStyle w:val="Emphasis"/>
          <w:rFonts w:asciiTheme="minorHAnsi" w:eastAsiaTheme="majorEastAsia" w:hAnsiTheme="minorHAnsi"/>
          <w:sz w:val="22"/>
          <w:szCs w:val="22"/>
        </w:rPr>
        <w:t>The Assistant Room’s Rising Star Membership</w:t>
      </w:r>
      <w:r w:rsidRPr="001353E7">
        <w:rPr>
          <w:rFonts w:asciiTheme="minorHAnsi" w:hAnsiTheme="minorHAnsi"/>
          <w:sz w:val="22"/>
          <w:szCs w:val="22"/>
        </w:rPr>
        <w:t>, the leading professional membership platform for Personal and Executive Assistants</w:t>
      </w:r>
      <w:r>
        <w:rPr>
          <w:rFonts w:asciiTheme="minorHAnsi" w:hAnsiTheme="minorHAnsi"/>
          <w:sz w:val="22"/>
          <w:szCs w:val="22"/>
        </w:rPr>
        <w:t xml:space="preserve"> founded by Jessica Gardiner named one of the top 35 female business leaders in the UK</w:t>
      </w:r>
      <w:r w:rsidRPr="001353E7">
        <w:rPr>
          <w:rFonts w:asciiTheme="minorHAnsi" w:hAnsiTheme="minorHAnsi"/>
          <w:sz w:val="22"/>
          <w:szCs w:val="22"/>
        </w:rPr>
        <w:t>. At £384.</w:t>
      </w:r>
      <w:r>
        <w:rPr>
          <w:rFonts w:asciiTheme="minorHAnsi" w:hAnsiTheme="minorHAnsi"/>
          <w:sz w:val="22"/>
          <w:szCs w:val="22"/>
        </w:rPr>
        <w:t>89</w:t>
      </w:r>
      <w:r w:rsidRPr="001353E7">
        <w:rPr>
          <w:rFonts w:asciiTheme="minorHAnsi" w:hAnsiTheme="minorHAnsi"/>
          <w:sz w:val="22"/>
          <w:szCs w:val="22"/>
        </w:rPr>
        <w:t xml:space="preserve"> per year, this membership offers a comprehensive package of resources and support that directly benefits my professional development and contributes measurable value to </w:t>
      </w:r>
      <w:r>
        <w:rPr>
          <w:rFonts w:asciiTheme="minorHAnsi" w:hAnsiTheme="minorHAnsi"/>
          <w:sz w:val="22"/>
          <w:szCs w:val="22"/>
        </w:rPr>
        <w:t>our</w:t>
      </w:r>
      <w:r w:rsidRPr="001353E7">
        <w:rPr>
          <w:rFonts w:asciiTheme="minorHAnsi" w:hAnsiTheme="minorHAnsi"/>
          <w:sz w:val="22"/>
          <w:szCs w:val="22"/>
        </w:rPr>
        <w:t xml:space="preserve"> organisation.</w:t>
      </w:r>
    </w:p>
    <w:p w14:paraId="5B47C464" w14:textId="77777777" w:rsidR="001353E7" w:rsidRPr="001353E7" w:rsidRDefault="001353E7" w:rsidP="001353E7">
      <w:pPr>
        <w:pStyle w:val="Heading3"/>
        <w:rPr>
          <w:sz w:val="22"/>
          <w:szCs w:val="22"/>
        </w:rPr>
      </w:pPr>
      <w:r w:rsidRPr="001353E7">
        <w:rPr>
          <w:sz w:val="22"/>
          <w:szCs w:val="22"/>
        </w:rPr>
        <w:t>Membership Content Highlights:</w:t>
      </w:r>
    </w:p>
    <w:p w14:paraId="6B461CF9" w14:textId="77777777" w:rsid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Personalised Learning and Development:</w:t>
      </w:r>
      <w:r w:rsidRPr="001353E7">
        <w:rPr>
          <w:rFonts w:asciiTheme="minorHAnsi" w:hAnsiTheme="minorHAnsi"/>
          <w:sz w:val="22"/>
          <w:szCs w:val="22"/>
        </w:rPr>
        <w:t xml:space="preserve"> Access to tailored resources and expert-led masterclasses to enhance skills essential to my role.</w:t>
      </w:r>
    </w:p>
    <w:p w14:paraId="0C48E3BA" w14:textId="76339A7F" w:rsidR="001353E7" w:rsidRP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Corporate Concierge Service:</w:t>
      </w:r>
      <w:r w:rsidRPr="001353E7">
        <w:rPr>
          <w:rFonts w:asciiTheme="minorHAnsi" w:hAnsiTheme="minorHAnsi"/>
          <w:sz w:val="22"/>
          <w:szCs w:val="22"/>
        </w:rPr>
        <w:t xml:space="preserve"> A dedicated team available to handle complex</w:t>
      </w:r>
      <w:r>
        <w:rPr>
          <w:rFonts w:asciiTheme="minorHAnsi" w:hAnsiTheme="minorHAnsi"/>
          <w:sz w:val="22"/>
          <w:szCs w:val="22"/>
        </w:rPr>
        <w:t xml:space="preserve"> and </w:t>
      </w:r>
      <w:proofErr w:type="gramStart"/>
      <w:r>
        <w:rPr>
          <w:rFonts w:asciiTheme="minorHAnsi" w:hAnsiTheme="minorHAnsi"/>
          <w:sz w:val="22"/>
          <w:szCs w:val="22"/>
        </w:rPr>
        <w:t>time consuming</w:t>
      </w:r>
      <w:proofErr w:type="gramEnd"/>
      <w:r w:rsidRPr="001353E7">
        <w:rPr>
          <w:rFonts w:asciiTheme="minorHAnsi" w:hAnsiTheme="minorHAnsi"/>
          <w:sz w:val="22"/>
          <w:szCs w:val="22"/>
        </w:rPr>
        <w:t xml:space="preserve"> tasks</w:t>
      </w:r>
      <w:r>
        <w:rPr>
          <w:rFonts w:asciiTheme="minorHAnsi" w:hAnsiTheme="minorHAnsi"/>
          <w:sz w:val="22"/>
          <w:szCs w:val="22"/>
        </w:rPr>
        <w:t xml:space="preserve"> on events and other corporate requests</w:t>
      </w:r>
      <w:r w:rsidRPr="001353E7">
        <w:rPr>
          <w:rFonts w:asciiTheme="minorHAnsi" w:hAnsiTheme="minorHAnsi"/>
          <w:sz w:val="22"/>
          <w:szCs w:val="22"/>
        </w:rPr>
        <w:t>, including in-depth research and vendor negotiations</w:t>
      </w:r>
      <w:r>
        <w:rPr>
          <w:rFonts w:asciiTheme="minorHAnsi" w:hAnsiTheme="minorHAnsi"/>
          <w:sz w:val="22"/>
          <w:szCs w:val="22"/>
        </w:rPr>
        <w:t xml:space="preserve"> saving us considerable time and money.</w:t>
      </w:r>
    </w:p>
    <w:p w14:paraId="7BD264D4" w14:textId="77777777" w:rsidR="001353E7" w:rsidRP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In-Person and Online Networking Events:</w:t>
      </w:r>
      <w:r w:rsidRPr="001353E7">
        <w:rPr>
          <w:rFonts w:asciiTheme="minorHAnsi" w:hAnsiTheme="minorHAnsi"/>
          <w:sz w:val="22"/>
          <w:szCs w:val="22"/>
        </w:rPr>
        <w:t xml:space="preserve"> Opportunities to connect with high-calibre assistants from leading organisations to share best practices and ideas.</w:t>
      </w:r>
    </w:p>
    <w:p w14:paraId="51731A44" w14:textId="77777777" w:rsidR="001353E7" w:rsidRP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24/7 Members’ Forum:</w:t>
      </w:r>
      <w:r w:rsidRPr="001353E7">
        <w:rPr>
          <w:rFonts w:asciiTheme="minorHAnsi" w:hAnsiTheme="minorHAnsi"/>
          <w:sz w:val="22"/>
          <w:szCs w:val="22"/>
        </w:rPr>
        <w:t xml:space="preserve"> A global community offering real-time advice and support for daily challenges.</w:t>
      </w:r>
    </w:p>
    <w:p w14:paraId="47C38948" w14:textId="77777777" w:rsidR="001353E7" w:rsidRP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Exclusive Supplier Discounts:</w:t>
      </w:r>
      <w:r w:rsidRPr="001353E7">
        <w:rPr>
          <w:rFonts w:asciiTheme="minorHAnsi" w:hAnsiTheme="minorHAnsi"/>
          <w:sz w:val="22"/>
          <w:szCs w:val="22"/>
        </w:rPr>
        <w:t xml:space="preserve"> Access to unique benefits and savings on premium brands such as Jo Malone and global flower delivery services.</w:t>
      </w:r>
    </w:p>
    <w:p w14:paraId="33765C2F" w14:textId="77777777" w:rsidR="001353E7" w:rsidRP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Event Planning Support:</w:t>
      </w:r>
      <w:r w:rsidRPr="001353E7">
        <w:rPr>
          <w:rFonts w:asciiTheme="minorHAnsi" w:hAnsiTheme="minorHAnsi"/>
          <w:sz w:val="22"/>
          <w:szCs w:val="22"/>
        </w:rPr>
        <w:t xml:space="preserve"> Consultations for optimising event schedules and ensuring seamless execution.</w:t>
      </w:r>
    </w:p>
    <w:p w14:paraId="5EBB466C" w14:textId="77777777" w:rsidR="001353E7" w:rsidRP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Templates and Resources:</w:t>
      </w:r>
      <w:r w:rsidRPr="001353E7">
        <w:rPr>
          <w:rFonts w:asciiTheme="minorHAnsi" w:hAnsiTheme="minorHAnsi"/>
          <w:sz w:val="22"/>
          <w:szCs w:val="22"/>
        </w:rPr>
        <w:t xml:space="preserve"> Ready-to-use documents that streamline workflows and improve efficiency.</w:t>
      </w:r>
    </w:p>
    <w:p w14:paraId="518984C9" w14:textId="77777777" w:rsidR="001353E7" w:rsidRPr="001353E7" w:rsidRDefault="001353E7" w:rsidP="001353E7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Regular Industry Updates:</w:t>
      </w:r>
      <w:r w:rsidRPr="001353E7">
        <w:rPr>
          <w:rFonts w:asciiTheme="minorHAnsi" w:hAnsiTheme="minorHAnsi"/>
          <w:sz w:val="22"/>
          <w:szCs w:val="22"/>
        </w:rPr>
        <w:t xml:space="preserve"> Weekly updates with news, insights, and opportunities relevant to assistants and their organisations.</w:t>
      </w:r>
    </w:p>
    <w:p w14:paraId="3719BC14" w14:textId="71C86B90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 w:rsidRPr="001353E7">
        <w:rPr>
          <w:rFonts w:asciiTheme="minorHAnsi" w:hAnsiTheme="minorHAnsi"/>
          <w:sz w:val="22"/>
          <w:szCs w:val="22"/>
        </w:rPr>
        <w:t xml:space="preserve">The Assistant Room membership offers tangible advantages that align with </w:t>
      </w:r>
      <w:r>
        <w:rPr>
          <w:rFonts w:asciiTheme="minorHAnsi" w:hAnsiTheme="minorHAnsi"/>
          <w:sz w:val="22"/>
          <w:szCs w:val="22"/>
        </w:rPr>
        <w:t>our</w:t>
      </w:r>
      <w:r w:rsidRPr="001353E7">
        <w:rPr>
          <w:rFonts w:asciiTheme="minorHAnsi" w:hAnsiTheme="minorHAnsi"/>
          <w:sz w:val="22"/>
          <w:szCs w:val="22"/>
        </w:rPr>
        <w:t xml:space="preserve"> organisation’s goals. It ensures I have access to tools and networks that:</w:t>
      </w:r>
    </w:p>
    <w:p w14:paraId="71511EBC" w14:textId="77777777" w:rsidR="001353E7" w:rsidRDefault="001353E7" w:rsidP="001353E7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Enhance Productivity:</w:t>
      </w:r>
      <w:r w:rsidRPr="001353E7">
        <w:rPr>
          <w:rFonts w:asciiTheme="minorHAnsi" w:hAnsiTheme="minorHAnsi"/>
          <w:sz w:val="22"/>
          <w:szCs w:val="22"/>
        </w:rPr>
        <w:t xml:space="preserve"> By providing proven strategies and templates that streamline my daily tasks.</w:t>
      </w:r>
    </w:p>
    <w:p w14:paraId="594FA8D0" w14:textId="7534E74C" w:rsidR="001353E7" w:rsidRPr="001353E7" w:rsidRDefault="001353E7" w:rsidP="001353E7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Deliver Cost Savings and Efficiency Through the Concierge Team:</w:t>
      </w:r>
      <w:r w:rsidRPr="001353E7">
        <w:rPr>
          <w:rFonts w:asciiTheme="minorHAnsi" w:hAnsiTheme="minorHAnsi"/>
          <w:sz w:val="22"/>
          <w:szCs w:val="22"/>
        </w:rPr>
        <w:t xml:space="preserve"> Their expertise in vendor negotiations and logistics has led to significant reductions in costs for other members, including savings of over £90,000 on event proposals. This team also ensures trusted, vetted suppliers are used, reducing risks and ensuring quality results.</w:t>
      </w:r>
    </w:p>
    <w:p w14:paraId="5014F979" w14:textId="77777777" w:rsidR="001353E7" w:rsidRPr="001353E7" w:rsidRDefault="001353E7" w:rsidP="001353E7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Improve Efficiency:</w:t>
      </w:r>
      <w:r w:rsidRPr="001353E7">
        <w:rPr>
          <w:rFonts w:asciiTheme="minorHAnsi" w:hAnsiTheme="minorHAnsi"/>
          <w:sz w:val="22"/>
          <w:szCs w:val="22"/>
        </w:rPr>
        <w:t xml:space="preserve"> With expert guidance and resources that enable me to manage priorities effectively.</w:t>
      </w:r>
    </w:p>
    <w:p w14:paraId="4FB37571" w14:textId="77777777" w:rsidR="001353E7" w:rsidRPr="001353E7" w:rsidRDefault="001353E7" w:rsidP="001353E7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Inspire Innovation:</w:t>
      </w:r>
      <w:r w:rsidRPr="001353E7">
        <w:rPr>
          <w:rFonts w:asciiTheme="minorHAnsi" w:hAnsiTheme="minorHAnsi"/>
          <w:sz w:val="22"/>
          <w:szCs w:val="22"/>
        </w:rPr>
        <w:t xml:space="preserve"> Gained from insights and ideas shared at networking events and masterclasses.</w:t>
      </w:r>
    </w:p>
    <w:p w14:paraId="32AD4BC4" w14:textId="77777777" w:rsidR="001353E7" w:rsidRPr="001353E7" w:rsidRDefault="001353E7" w:rsidP="001353E7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Elevate the Perception of My Role:</w:t>
      </w:r>
      <w:r w:rsidRPr="001353E7">
        <w:rPr>
          <w:rFonts w:asciiTheme="minorHAnsi" w:hAnsiTheme="minorHAnsi"/>
          <w:sz w:val="22"/>
          <w:szCs w:val="22"/>
        </w:rPr>
        <w:t xml:space="preserve"> Helping to demonstrate the strategic value I bring to the organisation.</w:t>
      </w:r>
    </w:p>
    <w:p w14:paraId="7E5E63DC" w14:textId="77777777" w:rsid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</w:p>
    <w:p w14:paraId="1151959A" w14:textId="77777777" w:rsid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</w:p>
    <w:p w14:paraId="0C55AB74" w14:textId="77777777" w:rsid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</w:p>
    <w:p w14:paraId="1EA9A220" w14:textId="6A2E468E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 w:rsidRPr="001353E7">
        <w:rPr>
          <w:rFonts w:asciiTheme="minorHAnsi" w:hAnsiTheme="minorHAnsi"/>
          <w:sz w:val="22"/>
          <w:szCs w:val="22"/>
        </w:rPr>
        <w:t>This membership also tackles key challenges faced by assistants, such as:</w:t>
      </w:r>
    </w:p>
    <w:p w14:paraId="6CBD6610" w14:textId="77777777" w:rsidR="001353E7" w:rsidRDefault="001353E7" w:rsidP="001353E7">
      <w:pPr>
        <w:pStyle w:val="NormalWeb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Empowering Career Growth:</w:t>
      </w:r>
      <w:r w:rsidRPr="001353E7">
        <w:rPr>
          <w:rFonts w:asciiTheme="minorHAnsi" w:hAnsiTheme="minorHAnsi"/>
          <w:sz w:val="22"/>
          <w:szCs w:val="22"/>
        </w:rPr>
        <w:t xml:space="preserve"> Structured support to set and achieve clear professional goals.</w:t>
      </w:r>
    </w:p>
    <w:p w14:paraId="14A853A9" w14:textId="1263FE78" w:rsidR="001353E7" w:rsidRPr="001353E7" w:rsidRDefault="001353E7" w:rsidP="001353E7">
      <w:pPr>
        <w:pStyle w:val="NormalWeb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Streamlining Time-Intensive Tasks:</w:t>
      </w:r>
      <w:r w:rsidRPr="001353E7">
        <w:rPr>
          <w:rFonts w:asciiTheme="minorHAnsi" w:hAnsiTheme="minorHAnsi"/>
          <w:sz w:val="22"/>
          <w:szCs w:val="22"/>
        </w:rPr>
        <w:t xml:space="preserve"> Leveraging the concierge team to handle complex requests, from researching venues to negotiating contracts, freeing up my time for higher-value responsibilities.</w:t>
      </w:r>
    </w:p>
    <w:p w14:paraId="390155BF" w14:textId="77777777" w:rsidR="001353E7" w:rsidRPr="001353E7" w:rsidRDefault="001353E7" w:rsidP="001353E7">
      <w:pPr>
        <w:pStyle w:val="NormalWeb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Increasing Visibility:</w:t>
      </w:r>
      <w:r w:rsidRPr="001353E7">
        <w:rPr>
          <w:rFonts w:asciiTheme="minorHAnsi" w:hAnsiTheme="minorHAnsi"/>
          <w:sz w:val="22"/>
          <w:szCs w:val="22"/>
        </w:rPr>
        <w:t xml:space="preserve"> Tools to highlight the measurable impact of my contributions.</w:t>
      </w:r>
    </w:p>
    <w:p w14:paraId="03434374" w14:textId="77777777" w:rsidR="001353E7" w:rsidRPr="001353E7" w:rsidRDefault="001353E7" w:rsidP="001353E7">
      <w:pPr>
        <w:pStyle w:val="NormalWeb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353E7">
        <w:rPr>
          <w:rStyle w:val="Strong"/>
          <w:rFonts w:asciiTheme="minorHAnsi" w:eastAsiaTheme="majorEastAsia" w:hAnsiTheme="minorHAnsi"/>
          <w:sz w:val="22"/>
          <w:szCs w:val="22"/>
        </w:rPr>
        <w:t>Building Community:</w:t>
      </w:r>
      <w:r w:rsidRPr="001353E7">
        <w:rPr>
          <w:rFonts w:asciiTheme="minorHAnsi" w:hAnsiTheme="minorHAnsi"/>
          <w:sz w:val="22"/>
          <w:szCs w:val="22"/>
        </w:rPr>
        <w:t xml:space="preserve"> Access to a network of professionals who provide advice, support, and a sense of belonging.</w:t>
      </w:r>
    </w:p>
    <w:p w14:paraId="302A2819" w14:textId="77777777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 w:rsidRPr="001353E7">
        <w:rPr>
          <w:rFonts w:asciiTheme="minorHAnsi" w:hAnsiTheme="minorHAnsi"/>
          <w:sz w:val="22"/>
          <w:szCs w:val="22"/>
        </w:rPr>
        <w:t>The Rising Star Membership represents a valuable investment in both my professional development and the organisation’s success. It equips me to deliver higher-quality results, manage priorities more effectively, and contribute positively to the team’s objectives.</w:t>
      </w:r>
    </w:p>
    <w:p w14:paraId="5C51062C" w14:textId="30037B6A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 w:rsidRPr="001353E7">
        <w:rPr>
          <w:rFonts w:asciiTheme="minorHAnsi" w:hAnsiTheme="minorHAnsi"/>
          <w:sz w:val="22"/>
          <w:szCs w:val="22"/>
        </w:rPr>
        <w:t xml:space="preserve">I would be delighted to discuss this proposal further and answer any questions you may have. Thank you for considering this opportunity to support my growth and the broader goals of </w:t>
      </w:r>
      <w:r>
        <w:rPr>
          <w:rFonts w:asciiTheme="minorHAnsi" w:hAnsiTheme="minorHAnsi"/>
          <w:sz w:val="22"/>
          <w:szCs w:val="22"/>
        </w:rPr>
        <w:t>our</w:t>
      </w:r>
      <w:r w:rsidRPr="001353E7">
        <w:rPr>
          <w:rFonts w:asciiTheme="minorHAnsi" w:hAnsiTheme="minorHAnsi"/>
          <w:sz w:val="22"/>
          <w:szCs w:val="22"/>
        </w:rPr>
        <w:t xml:space="preserve"> organisation.</w:t>
      </w:r>
    </w:p>
    <w:p w14:paraId="2B669D94" w14:textId="77777777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 w:rsidRPr="001353E7">
        <w:rPr>
          <w:rFonts w:asciiTheme="minorHAnsi" w:hAnsiTheme="minorHAnsi"/>
          <w:sz w:val="22"/>
          <w:szCs w:val="22"/>
        </w:rPr>
        <w:t>Yours sincerely,</w:t>
      </w:r>
    </w:p>
    <w:p w14:paraId="41CC2934" w14:textId="6FC8FC20" w:rsid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1353E7">
        <w:rPr>
          <w:rFonts w:asciiTheme="minorHAnsi" w:hAnsiTheme="minorHAnsi"/>
          <w:sz w:val="22"/>
          <w:szCs w:val="22"/>
        </w:rPr>
        <w:t>Your Name</w:t>
      </w:r>
      <w:r>
        <w:rPr>
          <w:rFonts w:asciiTheme="minorHAnsi" w:hAnsiTheme="minorHAnsi"/>
          <w:sz w:val="22"/>
          <w:szCs w:val="22"/>
        </w:rPr>
        <w:t>)</w:t>
      </w:r>
    </w:p>
    <w:p w14:paraId="1AB7F735" w14:textId="67126F9D" w:rsidR="001353E7" w:rsidRPr="001353E7" w:rsidRDefault="001353E7" w:rsidP="001353E7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1353E7">
        <w:rPr>
          <w:rFonts w:asciiTheme="minorHAnsi" w:hAnsiTheme="minorHAnsi"/>
          <w:sz w:val="22"/>
          <w:szCs w:val="22"/>
        </w:rPr>
        <w:t>Your Job Title</w:t>
      </w:r>
      <w:r>
        <w:rPr>
          <w:rFonts w:asciiTheme="minorHAnsi" w:hAnsiTheme="minorHAnsi"/>
          <w:sz w:val="22"/>
          <w:szCs w:val="22"/>
        </w:rPr>
        <w:t>)</w:t>
      </w:r>
    </w:p>
    <w:p w14:paraId="710D9AF9" w14:textId="77777777" w:rsidR="00CD56C8" w:rsidRPr="00AF329A" w:rsidRDefault="00CD56C8">
      <w:pPr>
        <w:rPr>
          <w:sz w:val="22"/>
          <w:szCs w:val="22"/>
        </w:rPr>
      </w:pPr>
    </w:p>
    <w:sectPr w:rsidR="00CD56C8" w:rsidRPr="00AF32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E895" w14:textId="77777777" w:rsidR="00943BB8" w:rsidRDefault="00943BB8" w:rsidP="00AF329A">
      <w:r>
        <w:separator/>
      </w:r>
    </w:p>
  </w:endnote>
  <w:endnote w:type="continuationSeparator" w:id="0">
    <w:p w14:paraId="1F52544E" w14:textId="77777777" w:rsidR="00943BB8" w:rsidRDefault="00943BB8" w:rsidP="00AF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C246" w14:textId="77777777" w:rsidR="00943BB8" w:rsidRDefault="00943BB8" w:rsidP="00AF329A">
      <w:r>
        <w:separator/>
      </w:r>
    </w:p>
  </w:footnote>
  <w:footnote w:type="continuationSeparator" w:id="0">
    <w:p w14:paraId="3C9C4915" w14:textId="77777777" w:rsidR="00943BB8" w:rsidRDefault="00943BB8" w:rsidP="00AF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2B5A" w14:textId="77777777" w:rsidR="00AF329A" w:rsidRDefault="00AF329A">
    <w:pPr>
      <w:pStyle w:val="Header"/>
    </w:pPr>
  </w:p>
  <w:p w14:paraId="1DE447FE" w14:textId="4F2048A8" w:rsidR="00AF329A" w:rsidRDefault="00AF329A" w:rsidP="00AF329A">
    <w:pPr>
      <w:pStyle w:val="Header"/>
      <w:jc w:val="center"/>
    </w:pPr>
    <w:r>
      <w:rPr>
        <w:noProof/>
      </w:rPr>
      <w:drawing>
        <wp:inline distT="0" distB="0" distL="0" distR="0" wp14:anchorId="432A68C6" wp14:editId="6AC48FDE">
          <wp:extent cx="2096086" cy="201187"/>
          <wp:effectExtent l="0" t="0" r="0" b="2540"/>
          <wp:docPr id="210882784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27840" name="Picture 2108827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445" cy="24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5386"/>
    <w:multiLevelType w:val="multilevel"/>
    <w:tmpl w:val="04B6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65CEF"/>
    <w:multiLevelType w:val="multilevel"/>
    <w:tmpl w:val="1F38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736B"/>
    <w:multiLevelType w:val="multilevel"/>
    <w:tmpl w:val="2C54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3190D"/>
    <w:multiLevelType w:val="multilevel"/>
    <w:tmpl w:val="69B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B5CC5"/>
    <w:multiLevelType w:val="multilevel"/>
    <w:tmpl w:val="7F1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9532C"/>
    <w:multiLevelType w:val="multilevel"/>
    <w:tmpl w:val="E63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93722"/>
    <w:multiLevelType w:val="multilevel"/>
    <w:tmpl w:val="C9D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05B14"/>
    <w:multiLevelType w:val="multilevel"/>
    <w:tmpl w:val="B6C4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1459B"/>
    <w:multiLevelType w:val="multilevel"/>
    <w:tmpl w:val="0BCC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61875"/>
    <w:multiLevelType w:val="multilevel"/>
    <w:tmpl w:val="F44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32B79"/>
    <w:multiLevelType w:val="multilevel"/>
    <w:tmpl w:val="DFB6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D11768"/>
    <w:multiLevelType w:val="multilevel"/>
    <w:tmpl w:val="3FD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A3F29"/>
    <w:multiLevelType w:val="multilevel"/>
    <w:tmpl w:val="9F7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53E0F"/>
    <w:multiLevelType w:val="multilevel"/>
    <w:tmpl w:val="F15C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238149">
    <w:abstractNumId w:val="10"/>
  </w:num>
  <w:num w:numId="2" w16cid:durableId="1705248684">
    <w:abstractNumId w:val="7"/>
  </w:num>
  <w:num w:numId="3" w16cid:durableId="565190509">
    <w:abstractNumId w:val="0"/>
  </w:num>
  <w:num w:numId="4" w16cid:durableId="1007485357">
    <w:abstractNumId w:val="5"/>
  </w:num>
  <w:num w:numId="5" w16cid:durableId="1028604503">
    <w:abstractNumId w:val="9"/>
  </w:num>
  <w:num w:numId="6" w16cid:durableId="1910267422">
    <w:abstractNumId w:val="3"/>
  </w:num>
  <w:num w:numId="7" w16cid:durableId="1954705486">
    <w:abstractNumId w:val="11"/>
  </w:num>
  <w:num w:numId="8" w16cid:durableId="1198858661">
    <w:abstractNumId w:val="4"/>
  </w:num>
  <w:num w:numId="9" w16cid:durableId="462701736">
    <w:abstractNumId w:val="8"/>
  </w:num>
  <w:num w:numId="10" w16cid:durableId="2029942824">
    <w:abstractNumId w:val="2"/>
  </w:num>
  <w:num w:numId="11" w16cid:durableId="1943027274">
    <w:abstractNumId w:val="6"/>
  </w:num>
  <w:num w:numId="12" w16cid:durableId="1829904575">
    <w:abstractNumId w:val="1"/>
  </w:num>
  <w:num w:numId="13" w16cid:durableId="1486823011">
    <w:abstractNumId w:val="12"/>
  </w:num>
  <w:num w:numId="14" w16cid:durableId="209735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DA"/>
    <w:rsid w:val="001353E7"/>
    <w:rsid w:val="0023748F"/>
    <w:rsid w:val="006102F6"/>
    <w:rsid w:val="00680631"/>
    <w:rsid w:val="008E636C"/>
    <w:rsid w:val="00943BB8"/>
    <w:rsid w:val="009710F6"/>
    <w:rsid w:val="009B67CD"/>
    <w:rsid w:val="00A41A94"/>
    <w:rsid w:val="00AC54D1"/>
    <w:rsid w:val="00AF329A"/>
    <w:rsid w:val="00CD56C8"/>
    <w:rsid w:val="00E05146"/>
    <w:rsid w:val="00F96C8A"/>
    <w:rsid w:val="00FD32DA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F29D1"/>
  <w15:chartTrackingRefBased/>
  <w15:docId w15:val="{080B67DA-DDEC-C548-BA23-E84AE615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DA"/>
  </w:style>
  <w:style w:type="paragraph" w:styleId="Heading1">
    <w:name w:val="heading 1"/>
    <w:basedOn w:val="Normal"/>
    <w:next w:val="Normal"/>
    <w:link w:val="Heading1Char"/>
    <w:uiPriority w:val="9"/>
    <w:qFormat/>
    <w:rsid w:val="00FD3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3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29A"/>
  </w:style>
  <w:style w:type="paragraph" w:styleId="Footer">
    <w:name w:val="footer"/>
    <w:basedOn w:val="Normal"/>
    <w:link w:val="FooterChar"/>
    <w:uiPriority w:val="99"/>
    <w:unhideWhenUsed/>
    <w:rsid w:val="00AF3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9A"/>
  </w:style>
  <w:style w:type="paragraph" w:styleId="NormalWeb">
    <w:name w:val="Normal (Web)"/>
    <w:basedOn w:val="Normal"/>
    <w:uiPriority w:val="99"/>
    <w:semiHidden/>
    <w:unhideWhenUsed/>
    <w:rsid w:val="001353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1353E7"/>
    <w:rPr>
      <w:i/>
      <w:iCs/>
    </w:rPr>
  </w:style>
  <w:style w:type="character" w:styleId="Strong">
    <w:name w:val="Strong"/>
    <w:basedOn w:val="DefaultParagraphFont"/>
    <w:uiPriority w:val="22"/>
    <w:qFormat/>
    <w:rsid w:val="00135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Rudd</dc:creator>
  <cp:keywords/>
  <dc:description/>
  <cp:lastModifiedBy>Jess Gardiner</cp:lastModifiedBy>
  <cp:revision>2</cp:revision>
  <dcterms:created xsi:type="dcterms:W3CDTF">2025-01-09T13:04:00Z</dcterms:created>
  <dcterms:modified xsi:type="dcterms:W3CDTF">2025-01-09T13:04:00Z</dcterms:modified>
</cp:coreProperties>
</file>